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Саратовской межрайонной природоохранной прокуратурой проведена проверка соблюдения требований законодательства о ветеринарии.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В ходе проверки было установлено, что рыбодобывающими организациями, осуществляющей промышленное рыболовство на водных объектах </w:t>
      </w:r>
      <w:r>
        <w:rPr>
          <w:rFonts w:ascii="Times New Roman" w:hAnsi="Times New Roman"/>
          <w:sz w:val="28"/>
          <w:highlight w:val="white"/>
        </w:rPr>
        <w:t>рыбохозяйственного</w:t>
      </w:r>
      <w:r>
        <w:rPr>
          <w:rFonts w:ascii="Times New Roman" w:hAnsi="Times New Roman"/>
          <w:sz w:val="28"/>
          <w:highlight w:val="white"/>
        </w:rPr>
        <w:t xml:space="preserve"> значения Саратовкой области в нарушение требований закона не обеспечено внесение в ФГИС «Меркурий» сведений о добыче более 950 тонн водных биологических ресурсов.</w:t>
      </w: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Таким образом, установлено нахождение в обороте пищевой продукции животного происхождения без оформленных ветеринарных сопроводительных документов, подтверж</w:t>
      </w:r>
      <w:r>
        <w:rPr>
          <w:rFonts w:ascii="Times New Roman" w:hAnsi="Times New Roman"/>
          <w:sz w:val="28"/>
          <w:highlight w:val="white"/>
        </w:rPr>
        <w:t xml:space="preserve">дающих эпизоотическое </w:t>
      </w:r>
      <w:r>
        <w:rPr>
          <w:rFonts w:ascii="Times New Roman" w:hAnsi="Times New Roman"/>
          <w:sz w:val="28"/>
          <w:highlight w:val="white"/>
        </w:rPr>
        <w:t>благополучие мест производства</w:t>
      </w:r>
      <w:r>
        <w:rPr>
          <w:rFonts w:ascii="Times New Roman" w:hAnsi="Times New Roman"/>
          <w:sz w:val="28"/>
          <w:highlight w:val="white"/>
        </w:rPr>
        <w:t xml:space="preserve"> товаров по заразным болезням животных, в том числе болезням, общим для человека и животных, и обеспечивающих </w:t>
      </w:r>
      <w:r>
        <w:rPr>
          <w:rFonts w:ascii="Times New Roman" w:hAnsi="Times New Roman"/>
          <w:sz w:val="28"/>
          <w:highlight w:val="white"/>
        </w:rPr>
        <w:t>прослеживаемость</w:t>
      </w:r>
      <w:r>
        <w:rPr>
          <w:rFonts w:ascii="Times New Roman" w:hAnsi="Times New Roman"/>
          <w:sz w:val="28"/>
          <w:highlight w:val="white"/>
        </w:rPr>
        <w:t xml:space="preserve"> подконтрольных товаров.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 целью устранения нарушений закона природоохранным прокурором в адрес 12 организаций, осуществляющих промышленный вылов рыбы внесены представления об устранении нарушений закон.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Устранение нарушений закона находится на контроле прокуратуры.</w:t>
      </w:r>
    </w:p>
    <w:p w14:paraId="0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2026-06-21T16:38:28Z</dcterms:created>
  <dcterms:modified xsi:type="dcterms:W3CDTF">2026-06-21T16:38:28Z</dcterms:modified>
</cp:coreProperties>
</file>